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F2" w:rsidRDefault="00040CF2">
      <w:pPr>
        <w:rPr>
          <w:sz w:val="20"/>
        </w:rPr>
      </w:pPr>
    </w:p>
    <w:p w:rsidR="00040CF2" w:rsidRDefault="00040CF2">
      <w:pPr>
        <w:spacing w:before="1"/>
        <w:rPr>
          <w:sz w:val="21"/>
        </w:rPr>
      </w:pPr>
    </w:p>
    <w:p w:rsidR="00040CF2" w:rsidRDefault="00EF6466">
      <w:pPr>
        <w:pStyle w:val="BodyText"/>
        <w:spacing w:before="89"/>
        <w:ind w:left="1976" w:right="1794"/>
        <w:jc w:val="center"/>
      </w:pPr>
      <w:r>
        <w:t>DIVISION OF PROBLEM GAMBLING</w:t>
      </w:r>
    </w:p>
    <w:p w:rsidR="00040CF2" w:rsidRDefault="00EF6466">
      <w:pPr>
        <w:pStyle w:val="BodyText"/>
        <w:spacing w:before="2"/>
        <w:ind w:left="1976" w:right="1793"/>
        <w:jc w:val="center"/>
      </w:pPr>
      <w:r>
        <w:t>Treatment Assistance Program</w:t>
      </w:r>
    </w:p>
    <w:p w:rsidR="00040CF2" w:rsidRDefault="00040CF2">
      <w:pPr>
        <w:spacing w:before="6"/>
        <w:rPr>
          <w:b/>
          <w:sz w:val="23"/>
        </w:rPr>
      </w:pPr>
    </w:p>
    <w:p w:rsidR="00040CF2" w:rsidRDefault="00EF6466">
      <w:pPr>
        <w:spacing w:before="1"/>
        <w:ind w:left="1976" w:right="1968"/>
        <w:jc w:val="center"/>
        <w:rPr>
          <w:sz w:val="28"/>
        </w:rPr>
      </w:pPr>
      <w:r>
        <w:rPr>
          <w:sz w:val="28"/>
          <w:u w:val="single"/>
        </w:rPr>
        <w:t xml:space="preserve">DPG Approved Clinical Supervisors as </w:t>
      </w:r>
      <w:r w:rsidRPr="003F72F3">
        <w:rPr>
          <w:sz w:val="28"/>
          <w:u w:val="single"/>
        </w:rPr>
        <w:t>of</w:t>
      </w:r>
      <w:r w:rsidRPr="003F72F3">
        <w:rPr>
          <w:sz w:val="28"/>
          <w:u w:val="single"/>
        </w:rPr>
        <w:t xml:space="preserve"> 2020</w:t>
      </w:r>
    </w:p>
    <w:p w:rsidR="00040CF2" w:rsidRDefault="00040CF2">
      <w:pPr>
        <w:rPr>
          <w:sz w:val="20"/>
        </w:rPr>
      </w:pPr>
    </w:p>
    <w:p w:rsidR="00040CF2" w:rsidRDefault="00040CF2">
      <w:pPr>
        <w:rPr>
          <w:sz w:val="20"/>
        </w:rPr>
      </w:pPr>
    </w:p>
    <w:p w:rsidR="00040CF2" w:rsidRDefault="00040CF2">
      <w:pPr>
        <w:spacing w:before="2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0"/>
        <w:gridCol w:w="3240"/>
        <w:gridCol w:w="1603"/>
      </w:tblGrid>
      <w:tr w:rsidR="00040CF2">
        <w:trPr>
          <w:trHeight w:val="395"/>
        </w:trPr>
        <w:tc>
          <w:tcPr>
            <w:tcW w:w="2088" w:type="dxa"/>
          </w:tcPr>
          <w:p w:rsidR="00040CF2" w:rsidRDefault="00EF6466">
            <w:pPr>
              <w:pStyle w:val="TableParagraph"/>
              <w:spacing w:before="51"/>
              <w:ind w:left="188" w:right="18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spacing w:before="51"/>
              <w:ind w:left="225" w:right="220"/>
              <w:rPr>
                <w:sz w:val="24"/>
              </w:rPr>
            </w:pPr>
            <w:r>
              <w:rPr>
                <w:sz w:val="24"/>
              </w:rPr>
              <w:t>Agency/Practice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spacing w:before="51"/>
              <w:ind w:left="113" w:righ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spacing w:before="51"/>
              <w:ind w:right="89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</w:tr>
      <w:tr w:rsidR="00040CF2">
        <w:trPr>
          <w:trHeight w:val="553"/>
        </w:trPr>
        <w:tc>
          <w:tcPr>
            <w:tcW w:w="2088" w:type="dxa"/>
          </w:tcPr>
          <w:p w:rsidR="00040CF2" w:rsidRDefault="00EF6466">
            <w:pPr>
              <w:pStyle w:val="TableParagraph"/>
              <w:spacing w:before="114"/>
              <w:ind w:left="188" w:right="183"/>
              <w:rPr>
                <w:sz w:val="24"/>
              </w:rPr>
            </w:pPr>
            <w:r>
              <w:rPr>
                <w:sz w:val="24"/>
              </w:rPr>
              <w:t>Andrew da Rosa</w:t>
            </w:r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spacing w:before="114"/>
              <w:ind w:left="229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AdR</w:t>
            </w:r>
            <w:proofErr w:type="spellEnd"/>
            <w:r>
              <w:rPr>
                <w:sz w:val="24"/>
              </w:rPr>
              <w:t xml:space="preserve"> Counseling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spacing w:before="0" w:line="270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 xml:space="preserve">3200 N. Dobson Rd., </w:t>
            </w:r>
            <w:proofErr w:type="spellStart"/>
            <w:r>
              <w:rPr>
                <w:sz w:val="24"/>
              </w:rPr>
              <w:t>Bldg</w:t>
            </w:r>
            <w:proofErr w:type="spellEnd"/>
            <w:r>
              <w:rPr>
                <w:sz w:val="24"/>
              </w:rPr>
              <w:t xml:space="preserve"> C</w:t>
            </w:r>
          </w:p>
          <w:p w:rsidR="00040CF2" w:rsidRDefault="00EF6466">
            <w:pPr>
              <w:pStyle w:val="TableParagraph"/>
              <w:spacing w:before="0" w:line="264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Chandler 85202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spacing w:before="114"/>
              <w:ind w:right="94"/>
              <w:rPr>
                <w:sz w:val="24"/>
              </w:rPr>
            </w:pPr>
            <w:r>
              <w:rPr>
                <w:sz w:val="24"/>
              </w:rPr>
              <w:t>480-809-5414</w:t>
            </w:r>
          </w:p>
        </w:tc>
      </w:tr>
      <w:tr w:rsidR="00040CF2">
        <w:trPr>
          <w:trHeight w:val="731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669" w:right="251" w:hanging="389"/>
              <w:jc w:val="left"/>
              <w:rPr>
                <w:sz w:val="24"/>
              </w:rPr>
            </w:pPr>
            <w:r>
              <w:rPr>
                <w:sz w:val="24"/>
              </w:rPr>
              <w:t>Kathryn Elliott- Hudson</w:t>
            </w:r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275" w:right="248" w:firstLine="1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Elliot-Hudson Counseling </w:t>
            </w:r>
            <w:proofErr w:type="spellStart"/>
            <w:r>
              <w:rPr>
                <w:sz w:val="24"/>
              </w:rPr>
              <w:t>Svcs</w:t>
            </w:r>
            <w:proofErr w:type="spellEnd"/>
          </w:p>
        </w:tc>
        <w:tc>
          <w:tcPr>
            <w:tcW w:w="3240" w:type="dxa"/>
          </w:tcPr>
          <w:p w:rsidR="00040CF2" w:rsidRDefault="00040CF2">
            <w:pPr>
              <w:pStyle w:val="TableParagraph"/>
              <w:spacing w:before="80"/>
              <w:ind w:left="849" w:right="198" w:hanging="624"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480-390-3952</w:t>
            </w:r>
          </w:p>
        </w:tc>
      </w:tr>
      <w:tr w:rsidR="00040CF2">
        <w:trPr>
          <w:trHeight w:val="690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194" w:right="183"/>
              <w:rPr>
                <w:sz w:val="24"/>
              </w:rPr>
            </w:pPr>
            <w:r>
              <w:rPr>
                <w:sz w:val="24"/>
              </w:rPr>
              <w:t>Chris Jackson</w:t>
            </w:r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Private Practice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spacing w:before="75" w:line="252" w:lineRule="exact"/>
              <w:ind w:left="116" w:right="107"/>
            </w:pPr>
            <w:r>
              <w:t>12301 W. Bell Road, Ste. A-102</w:t>
            </w:r>
          </w:p>
          <w:p w:rsidR="00040CF2" w:rsidRDefault="00EF6466">
            <w:pPr>
              <w:pStyle w:val="TableParagraph"/>
              <w:spacing w:before="0" w:line="275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Surprise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85374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602-614-5926</w:t>
            </w:r>
          </w:p>
        </w:tc>
      </w:tr>
      <w:tr w:rsidR="00040CF2">
        <w:trPr>
          <w:trHeight w:val="693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 xml:space="preserve">Tom </w:t>
            </w:r>
            <w:proofErr w:type="spellStart"/>
            <w:r>
              <w:rPr>
                <w:sz w:val="24"/>
              </w:rPr>
              <w:t>Litwicki</w:t>
            </w:r>
            <w:proofErr w:type="spellEnd"/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TML Counseling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spacing w:before="87" w:line="252" w:lineRule="exact"/>
              <w:ind w:left="964"/>
              <w:jc w:val="left"/>
            </w:pPr>
            <w:r>
              <w:t>PO Box</w:t>
            </w:r>
            <w:r>
              <w:rPr>
                <w:spacing w:val="1"/>
              </w:rPr>
              <w:t xml:space="preserve"> </w:t>
            </w:r>
            <w:r>
              <w:t>16361</w:t>
            </w:r>
          </w:p>
          <w:p w:rsidR="00040CF2" w:rsidRDefault="00EF6466">
            <w:pPr>
              <w:pStyle w:val="TableParagraph"/>
              <w:spacing w:before="0" w:line="252" w:lineRule="exact"/>
              <w:ind w:left="964"/>
              <w:jc w:val="left"/>
            </w:pPr>
            <w:r>
              <w:t xml:space="preserve">Tucson </w:t>
            </w:r>
            <w:r>
              <w:rPr>
                <w:spacing w:val="1"/>
              </w:rPr>
              <w:t xml:space="preserve"> </w:t>
            </w:r>
            <w:r>
              <w:t>85732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520-977-3201</w:t>
            </w:r>
          </w:p>
        </w:tc>
      </w:tr>
      <w:tr w:rsidR="00040CF2">
        <w:trPr>
          <w:trHeight w:val="1007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194" w:right="183"/>
              <w:rPr>
                <w:sz w:val="24"/>
              </w:rPr>
            </w:pPr>
            <w:r>
              <w:rPr>
                <w:sz w:val="24"/>
              </w:rPr>
              <w:t>Bobbe McGinley</w:t>
            </w:r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ACT Counseling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ind w:left="849" w:right="840"/>
              <w:rPr>
                <w:sz w:val="24"/>
              </w:rPr>
            </w:pPr>
            <w:r>
              <w:rPr>
                <w:sz w:val="24"/>
              </w:rPr>
              <w:t>5010 East Shea, Suite D-202 Phoenix 85254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602-569-4328</w:t>
            </w:r>
          </w:p>
        </w:tc>
      </w:tr>
      <w:tr w:rsidR="00040CF2">
        <w:trPr>
          <w:trHeight w:val="997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188" w:right="183"/>
              <w:rPr>
                <w:sz w:val="24"/>
              </w:rPr>
            </w:pPr>
            <w:r>
              <w:rPr>
                <w:sz w:val="24"/>
              </w:rPr>
              <w:t xml:space="preserve">Donna </w:t>
            </w:r>
            <w:proofErr w:type="spellStart"/>
            <w:r>
              <w:rPr>
                <w:sz w:val="24"/>
              </w:rPr>
              <w:t>Steckal</w:t>
            </w:r>
            <w:proofErr w:type="spellEnd"/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227" w:right="220"/>
              <w:rPr>
                <w:sz w:val="24"/>
              </w:rPr>
            </w:pPr>
            <w:r>
              <w:rPr>
                <w:sz w:val="24"/>
              </w:rPr>
              <w:t>Private Practice</w:t>
            </w:r>
          </w:p>
        </w:tc>
        <w:tc>
          <w:tcPr>
            <w:tcW w:w="3240" w:type="dxa"/>
          </w:tcPr>
          <w:p w:rsidR="00040CF2" w:rsidRDefault="00040CF2">
            <w:pPr>
              <w:pStyle w:val="TableParagraph"/>
              <w:spacing w:before="2"/>
              <w:ind w:left="0"/>
              <w:jc w:val="left"/>
              <w:rPr>
                <w:sz w:val="21"/>
              </w:rPr>
            </w:pPr>
          </w:p>
          <w:p w:rsidR="00040CF2" w:rsidRDefault="00EF6466">
            <w:pPr>
              <w:pStyle w:val="TableParagraph"/>
              <w:spacing w:before="0"/>
              <w:ind w:left="116" w:right="107"/>
              <w:rPr>
                <w:sz w:val="24"/>
              </w:rPr>
            </w:pPr>
            <w:r>
              <w:rPr>
                <w:sz w:val="24"/>
              </w:rPr>
              <w:t>616 S. Beeline Hwy, Suite 107</w:t>
            </w:r>
          </w:p>
          <w:p w:rsidR="00040CF2" w:rsidRDefault="00EF6466">
            <w:pPr>
              <w:pStyle w:val="TableParagraph"/>
              <w:spacing w:before="0"/>
              <w:ind w:left="114" w:right="107"/>
              <w:rPr>
                <w:sz w:val="24"/>
              </w:rPr>
            </w:pPr>
            <w:r>
              <w:rPr>
                <w:sz w:val="24"/>
              </w:rPr>
              <w:t>Payson 85547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928-474-4452</w:t>
            </w:r>
          </w:p>
        </w:tc>
      </w:tr>
      <w:tr w:rsidR="00040CF2">
        <w:trPr>
          <w:trHeight w:val="731"/>
        </w:trPr>
        <w:tc>
          <w:tcPr>
            <w:tcW w:w="2088" w:type="dxa"/>
          </w:tcPr>
          <w:p w:rsidR="00040CF2" w:rsidRDefault="00EF6466">
            <w:pPr>
              <w:pStyle w:val="TableParagraph"/>
              <w:ind w:left="186" w:right="183"/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Zuch</w:t>
            </w:r>
            <w:proofErr w:type="spellEnd"/>
          </w:p>
        </w:tc>
        <w:tc>
          <w:tcPr>
            <w:tcW w:w="2160" w:type="dxa"/>
          </w:tcPr>
          <w:p w:rsidR="00040CF2" w:rsidRDefault="00EF6466">
            <w:pPr>
              <w:pStyle w:val="TableParagraph"/>
              <w:ind w:left="758" w:hanging="528"/>
              <w:jc w:val="left"/>
              <w:rPr>
                <w:sz w:val="24"/>
              </w:rPr>
            </w:pPr>
            <w:r>
              <w:rPr>
                <w:sz w:val="24"/>
              </w:rPr>
              <w:t>Flagstaff Medical Center</w:t>
            </w:r>
          </w:p>
        </w:tc>
        <w:tc>
          <w:tcPr>
            <w:tcW w:w="3240" w:type="dxa"/>
          </w:tcPr>
          <w:p w:rsidR="00040CF2" w:rsidRDefault="00EF6466">
            <w:pPr>
              <w:pStyle w:val="TableParagraph"/>
              <w:ind w:left="832" w:right="674" w:hanging="130"/>
              <w:jc w:val="left"/>
              <w:rPr>
                <w:sz w:val="24"/>
              </w:rPr>
            </w:pPr>
            <w:r>
              <w:rPr>
                <w:sz w:val="24"/>
              </w:rPr>
              <w:t>1200 N. Beaver St. Flagstaff, 86001</w:t>
            </w:r>
          </w:p>
        </w:tc>
        <w:tc>
          <w:tcPr>
            <w:tcW w:w="1603" w:type="dxa"/>
          </w:tcPr>
          <w:p w:rsidR="00040CF2" w:rsidRDefault="00EF6466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928-213-6400</w:t>
            </w:r>
          </w:p>
        </w:tc>
      </w:tr>
    </w:tbl>
    <w:p w:rsidR="00EF6466" w:rsidRDefault="00EF6466"/>
    <w:sectPr w:rsidR="00EF6466">
      <w:type w:val="continuous"/>
      <w:pgSz w:w="12240" w:h="15840"/>
      <w:pgMar w:top="150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0CF2"/>
    <w:rsid w:val="00040CF2"/>
    <w:rsid w:val="003F72F3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788C2-BA0E-4F4E-8F08-71D84F3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>Arizona Dept of Gaming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PROBLEM GAMBLING</dc:title>
  <dc:creator>Tim Christensen</dc:creator>
  <cp:lastModifiedBy>Jay Herycyk</cp:lastModifiedBy>
  <cp:revision>3</cp:revision>
  <dcterms:created xsi:type="dcterms:W3CDTF">2021-01-07T17:25:00Z</dcterms:created>
  <dcterms:modified xsi:type="dcterms:W3CDTF">2021-01-07T17:36:00Z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2021-01-07T00:00:00Z</vt:filetime>
  </property>
</Properties>
</file>